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b w:val="1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b w:val="1"/>
          <w:sz w:val="32"/>
          <w:szCs w:val="32"/>
          <w:rtl w:val="0"/>
        </w:rPr>
        <w:t xml:space="preserve">The AP Computer Science Principles Exam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  <w:u w:val="none"/>
              </w:rPr>
            </w:pPr>
            <w:hyperlink w:anchor="1aecd54wel2q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Big Ideas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w3u7opgn9hmq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t1h2srqfxk9p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n71qjco7bk3s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Performance Task Scoring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jmgj6u64jnkq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Zinkerz Syllabus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5</w:t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11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 hours</w:t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1aecd54wel2q" w:id="2"/>
    <w:bookmarkEnd w:id="2"/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Big Ideas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.4359526372443"/>
        <w:gridCol w:w="2429.7093649085036"/>
        <w:gridCol w:w="4185.145317545748"/>
        <w:gridCol w:w="2429.7093649085036"/>
        <w:tblGridChange w:id="0">
          <w:tblGrid>
            <w:gridCol w:w="1755.4359526372443"/>
            <w:gridCol w:w="2429.7093649085036"/>
            <w:gridCol w:w="4185.145317545748"/>
            <w:gridCol w:w="2429.709364908503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Big Idea #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Title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Weight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Idea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Creative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10-13%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Idea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17-22%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Idea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Algorithms and Programming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30-35%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Idea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Computer Systems and Networks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11-15%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Idea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Impact of 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21-26%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w3u7opgn9hmq" w:id="3"/>
    <w:bookmarkEnd w:id="3"/>
    <w:p w:rsidR="00000000" w:rsidDel="00000000" w:rsidP="00000000" w:rsidRDefault="00000000" w:rsidRPr="00000000" w14:paraId="0000003B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</w:t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140"/>
        <w:gridCol w:w="2955"/>
        <w:gridCol w:w="4935"/>
        <w:tblGridChange w:id="0">
          <w:tblGrid>
            <w:gridCol w:w="1725"/>
            <w:gridCol w:w="1140"/>
            <w:gridCol w:w="2955"/>
            <w:gridCol w:w="49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Percent Weight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Breakdown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I: Multiple-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Choice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70%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70 questions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2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57 single-select questions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5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 single-select with reading passage about computing innovation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ind w:left="720" w:hanging="360"/>
              <w:jc w:val="left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8 multiple-select (select 2 answers)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II: Performance Task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  <w:rtl w:val="0"/>
              </w:rPr>
              <w:t xml:space="preserve">30%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 questions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60 minutes</w:t>
            </w:r>
          </w:p>
          <w:p w:rsidR="00000000" w:rsidDel="00000000" w:rsidP="00000000" w:rsidRDefault="00000000" w:rsidRPr="00000000" w14:paraId="00000054">
            <w:pPr>
              <w:ind w:lef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Performance Task is 10% of the total score</w:t>
            </w:r>
          </w:p>
          <w:p w:rsidR="00000000" w:rsidDel="00000000" w:rsidP="00000000" w:rsidRDefault="00000000" w:rsidRPr="00000000" w14:paraId="00000056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Written Response Questions are 20% of the total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These 2 questions will revolve around the Performance Task that the student will have spent time creating in class before the exam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Written Response 1: Program Design, Function, and Purpose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720" w:hanging="360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Written Response 2:</w:t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3"/>
              </w:numPr>
              <w:ind w:left="1440" w:hanging="360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2A: Algorithm Development</w:t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3"/>
              </w:numPr>
              <w:ind w:left="1440" w:hanging="360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2B: Errors and Testing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3"/>
              </w:numPr>
              <w:ind w:left="1440" w:hanging="360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2C: Data and Procedural Abstraction</w:t>
            </w:r>
          </w:p>
          <w:p w:rsidR="00000000" w:rsidDel="00000000" w:rsidP="00000000" w:rsidRDefault="00000000" w:rsidRPr="00000000" w14:paraId="0000005E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This section is scored out of 6 points (see below for details).</w:t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t1h2srqfxk9p" w:id="4"/>
    <w:bookmarkEnd w:id="4"/>
    <w:p w:rsidR="00000000" w:rsidDel="00000000" w:rsidP="00000000" w:rsidRDefault="00000000" w:rsidRPr="00000000" w14:paraId="00000062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Scoring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Nunito" w:cs="Nunito" w:eastAsia="Nunito" w:hAnsi="Nunito"/>
          <w:i w:val="1"/>
          <w:color w:val="ff0000"/>
        </w:rPr>
      </w:pPr>
      <w:r w:rsidDel="00000000" w:rsidR="00000000" w:rsidRPr="00000000">
        <w:rPr>
          <w:rFonts w:ascii="Nunito" w:cs="Nunito" w:eastAsia="Nunito" w:hAnsi="Nunito"/>
          <w:i w:val="1"/>
          <w:color w:val="ff0000"/>
          <w:rtl w:val="0"/>
        </w:rPr>
        <w:t xml:space="preserve">(LINK to Zinkerz Score conversion to come)</w:t>
      </w:r>
    </w:p>
    <w:p w:rsidR="00000000" w:rsidDel="00000000" w:rsidP="00000000" w:rsidRDefault="00000000" w:rsidRPr="00000000" w14:paraId="0000006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n71qjco7bk3s" w:id="5"/>
    <w:bookmarkEnd w:id="5"/>
    <w:p w:rsidR="00000000" w:rsidDel="00000000" w:rsidP="00000000" w:rsidRDefault="00000000" w:rsidRPr="00000000" w14:paraId="00000066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Performance Task Scoring: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See the rubric for scoring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6"/>
    <w:bookmarkEnd w:id="6"/>
    <w:p w:rsidR="00000000" w:rsidDel="00000000" w:rsidP="00000000" w:rsidRDefault="00000000" w:rsidRPr="00000000" w14:paraId="0000006A">
      <w:pPr>
        <w:rPr>
          <w:rFonts w:ascii="Nunito" w:cs="Nunito" w:eastAsia="Nunito" w:hAnsi="Nunito"/>
          <w:b w:val="1"/>
          <w:i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FAQs: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When is the exam administered?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Once a year in May.</w:t>
      </w:r>
    </w:p>
    <w:p w:rsidR="00000000" w:rsidDel="00000000" w:rsidP="00000000" w:rsidRDefault="00000000" w:rsidRPr="00000000" w14:paraId="0000006C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Scores are typically released around July 5th.</w:t>
      </w:r>
    </w:p>
    <w:p w:rsidR="00000000" w:rsidDel="00000000" w:rsidP="00000000" w:rsidRDefault="00000000" w:rsidRPr="00000000" w14:paraId="0000006E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For how long are the scores valid? 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Whether APs are taken in Grade 9, 10, 11, or 12, the AP score will remain valid until the student starts college. 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If a student’s last AP Exam was more than four years ago, the scores are archived and cannot be viewed in the CollegeBoard score reporting system. However - they can still send these scores to a college, university, or scholarship program, or get a score report sent to themselves, by submitting a form by mail or 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there a reference sheet?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Yes,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AP CSP Reference Sheet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 AP exam 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The AP CSP exam is not adaptive.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 difficulty level of the content does not change based on performance as the test taker progresses through the exam.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jmgj6u64jnkq" w:id="7"/>
    <w:bookmarkEnd w:id="7"/>
    <w:p w:rsidR="00000000" w:rsidDel="00000000" w:rsidP="00000000" w:rsidRDefault="00000000" w:rsidRPr="00000000" w14:paraId="00000078">
      <w:pPr>
        <w:ind w:left="0" w:firstLine="0"/>
        <w:rPr>
          <w:rFonts w:ascii="Nunito" w:cs="Nunito" w:eastAsia="Nunito" w:hAnsi="Nunito"/>
        </w:rPr>
      </w:pPr>
      <w:hyperlink r:id="rId8">
        <w:r w:rsidDel="00000000" w:rsidR="00000000" w:rsidRPr="00000000">
          <w:rPr>
            <w:rFonts w:ascii="Nunito" w:cs="Nunito" w:eastAsia="Nunito" w:hAnsi="Nunito"/>
            <w:b w:val="1"/>
            <w:color w:val="1155cc"/>
            <w:u w:val="single"/>
            <w:rtl w:val="0"/>
          </w:rPr>
          <w:t xml:space="preserve">Zinkerz Syllabus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>
        <w:rFonts w:ascii="Nunito" w:cs="Nunito" w:eastAsia="Nunito" w:hAnsi="Nunito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AP Computer Science Principles</w:t>
      <w:tab/>
    </w:r>
    <w:r w:rsidDel="00000000" w:rsidR="00000000" w:rsidRPr="00000000">
      <w:rPr>
        <w:b w:val="1"/>
        <w:rtl w:val="0"/>
      </w:rPr>
      <w:tab/>
      <w:tab/>
      <w:tab/>
      <w:t xml:space="preserve">   </w:t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apcentral.collegeboard.org/media/pdf/ap23-sg-computer-science-principles.pdf" TargetMode="External"/><Relationship Id="rId7" Type="http://schemas.openxmlformats.org/officeDocument/2006/relationships/hyperlink" Target="https://apcentral.collegeboard.org/media/pdf/ap-computer-science-principles-exam-reference-sheet.pdf" TargetMode="External"/><Relationship Id="rId8" Type="http://schemas.openxmlformats.org/officeDocument/2006/relationships/hyperlink" Target="https://docs.google.com/document/d/1emLs4C8CML_StNLUk8UfcHIxy8xUcnfpP79SlMuwoWM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