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Nunito" w:cs="Nunito" w:eastAsia="Nunito" w:hAnsi="Nunito"/>
          <w:b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>
                <w:rFonts w:ascii="Nunito" w:cs="Nunito" w:eastAsia="Nunito" w:hAnsi="Nunito"/>
                <w:b w:val="1"/>
                <w:u w:val="singl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u w:val="single"/>
                <w:rtl w:val="0"/>
              </w:rPr>
              <w:t xml:space="preserve">What’s Included</w:t>
            </w:r>
          </w:p>
          <w:p w:rsidR="00000000" w:rsidDel="00000000" w:rsidP="00000000" w:rsidRDefault="00000000" w:rsidRPr="00000000" w14:paraId="00000003">
            <w:pPr>
              <w:numPr>
                <w:ilvl w:val="0"/>
                <w:numId w:val="8"/>
              </w:numPr>
              <w:ind w:left="720" w:hanging="360"/>
              <w:rPr>
                <w:rFonts w:ascii="Nunito" w:cs="Nunito" w:eastAsia="Nunito" w:hAnsi="Nunito"/>
                <w:b w:val="1"/>
              </w:rPr>
            </w:pPr>
            <w:hyperlink w:anchor="5c5dp9bd3lr5">
              <w:r w:rsidDel="00000000" w:rsidR="00000000" w:rsidRPr="00000000">
                <w:rPr>
                  <w:rFonts w:ascii="Nunito" w:cs="Nunito" w:eastAsia="Nunito" w:hAnsi="Nunito"/>
                  <w:b w:val="1"/>
                  <w:color w:val="1155cc"/>
                  <w:u w:val="single"/>
                  <w:rtl w:val="0"/>
                </w:rPr>
                <w:t xml:space="preserve">Total Score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numPr>
                <w:ilvl w:val="0"/>
                <w:numId w:val="8"/>
              </w:numPr>
              <w:ind w:left="720" w:hanging="360"/>
              <w:rPr>
                <w:rFonts w:ascii="Nunito" w:cs="Nunito" w:eastAsia="Nunito" w:hAnsi="Nunito"/>
                <w:b w:val="1"/>
              </w:rPr>
            </w:pPr>
            <w:hyperlink w:anchor="7dfa7cdm4th">
              <w:r w:rsidDel="00000000" w:rsidR="00000000" w:rsidRPr="00000000">
                <w:rPr>
                  <w:rFonts w:ascii="Nunito" w:cs="Nunito" w:eastAsia="Nunito" w:hAnsi="Nunito"/>
                  <w:b w:val="1"/>
                  <w:color w:val="1155cc"/>
                  <w:u w:val="single"/>
                  <w:rtl w:val="0"/>
                </w:rPr>
                <w:t xml:space="preserve">Total Testing Time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8"/>
              </w:numPr>
              <w:ind w:left="720" w:hanging="360"/>
              <w:rPr>
                <w:rFonts w:ascii="Nunito" w:cs="Nunito" w:eastAsia="Nunito" w:hAnsi="Nunito"/>
                <w:b w:val="1"/>
              </w:rPr>
            </w:pPr>
            <w:hyperlink w:anchor="wfccmsashseh">
              <w:r w:rsidDel="00000000" w:rsidR="00000000" w:rsidRPr="00000000">
                <w:rPr>
                  <w:rFonts w:ascii="Nunito" w:cs="Nunito" w:eastAsia="Nunito" w:hAnsi="Nunito"/>
                  <w:b w:val="1"/>
                  <w:color w:val="1155cc"/>
                  <w:u w:val="single"/>
                  <w:rtl w:val="0"/>
                </w:rPr>
                <w:t xml:space="preserve">Adaptive?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8"/>
              </w:numPr>
              <w:ind w:left="720" w:hanging="360"/>
              <w:rPr>
                <w:rFonts w:ascii="Nunito" w:cs="Nunito" w:eastAsia="Nunito" w:hAnsi="Nunito"/>
                <w:b w:val="1"/>
              </w:rPr>
            </w:pPr>
            <w:hyperlink w:anchor="w3u7opgn9hmq">
              <w:r w:rsidDel="00000000" w:rsidR="00000000" w:rsidRPr="00000000">
                <w:rPr>
                  <w:rFonts w:ascii="Nunito" w:cs="Nunito" w:eastAsia="Nunito" w:hAnsi="Nunito"/>
                  <w:b w:val="1"/>
                  <w:color w:val="1155cc"/>
                  <w:u w:val="single"/>
                  <w:rtl w:val="0"/>
                </w:rPr>
                <w:t xml:space="preserve">Sections and Timing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8"/>
              </w:numPr>
              <w:ind w:left="720" w:hanging="360"/>
              <w:rPr>
                <w:rFonts w:ascii="Nunito" w:cs="Nunito" w:eastAsia="Nunito" w:hAnsi="Nunito"/>
                <w:b w:val="1"/>
              </w:rPr>
            </w:pPr>
            <w:hyperlink w:anchor="t1h2srqfxk9p">
              <w:r w:rsidDel="00000000" w:rsidR="00000000" w:rsidRPr="00000000">
                <w:rPr>
                  <w:rFonts w:ascii="Nunito" w:cs="Nunito" w:eastAsia="Nunito" w:hAnsi="Nunito"/>
                  <w:b w:val="1"/>
                  <w:color w:val="1155cc"/>
                  <w:u w:val="single"/>
                  <w:rtl w:val="0"/>
                </w:rPr>
                <w:t xml:space="preserve">Scoring Details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8"/>
              </w:numPr>
              <w:ind w:left="720" w:hanging="360"/>
              <w:rPr>
                <w:rFonts w:ascii="Nunito" w:cs="Nunito" w:eastAsia="Nunito" w:hAnsi="Nunito"/>
                <w:b w:val="1"/>
              </w:rPr>
            </w:pPr>
            <w:hyperlink w:anchor="ko5hk2wn0ii6">
              <w:r w:rsidDel="00000000" w:rsidR="00000000" w:rsidRPr="00000000">
                <w:rPr>
                  <w:rFonts w:ascii="Nunito" w:cs="Nunito" w:eastAsia="Nunito" w:hAnsi="Nunito"/>
                  <w:b w:val="1"/>
                  <w:color w:val="1155cc"/>
                  <w:u w:val="single"/>
                  <w:rtl w:val="0"/>
                </w:rPr>
                <w:t xml:space="preserve">Calculator Policy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8"/>
              </w:numPr>
              <w:ind w:left="720" w:hanging="360"/>
              <w:rPr>
                <w:rFonts w:ascii="Nunito" w:cs="Nunito" w:eastAsia="Nunito" w:hAnsi="Nunito"/>
                <w:b w:val="1"/>
                <w:u w:val="none"/>
              </w:rPr>
            </w:pPr>
            <w:hyperlink w:anchor="mfvbf38w35m8">
              <w:r w:rsidDel="00000000" w:rsidR="00000000" w:rsidRPr="00000000">
                <w:rPr>
                  <w:rFonts w:ascii="Nunito" w:cs="Nunito" w:eastAsia="Nunito" w:hAnsi="Nunito"/>
                  <w:b w:val="1"/>
                  <w:color w:val="1155cc"/>
                  <w:u w:val="single"/>
                  <w:rtl w:val="0"/>
                </w:rPr>
                <w:t xml:space="preserve">Pre-Test Questions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8"/>
              </w:numPr>
              <w:ind w:left="720" w:hanging="360"/>
              <w:rPr>
                <w:rFonts w:ascii="Nunito" w:cs="Nunito" w:eastAsia="Nunito" w:hAnsi="Nunito"/>
                <w:b w:val="1"/>
              </w:rPr>
            </w:pPr>
            <w:hyperlink w:anchor="ic5pe9je5ha9">
              <w:r w:rsidDel="00000000" w:rsidR="00000000" w:rsidRPr="00000000">
                <w:rPr>
                  <w:rFonts w:ascii="Nunito" w:cs="Nunito" w:eastAsia="Nunito" w:hAnsi="Nunito"/>
                  <w:b w:val="1"/>
                  <w:color w:val="1155cc"/>
                  <w:u w:val="single"/>
                  <w:rtl w:val="0"/>
                </w:rPr>
                <w:t xml:space="preserve">FAQs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ind w:left="0" w:firstLine="0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bookmarkStart w:colFirst="0" w:colLast="0" w:name="5c5dp9bd3lr5" w:id="0"/>
    <w:bookmarkEnd w:id="0"/>
    <w:p w:rsidR="00000000" w:rsidDel="00000000" w:rsidP="00000000" w:rsidRDefault="00000000" w:rsidRPr="00000000" w14:paraId="0000000E">
      <w:pPr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Total Score: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1600 total points possible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ind w:left="144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200-800 possible points in Reading and Writing modules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ind w:left="144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200-800 possible points in Math modules</w:t>
      </w:r>
    </w:p>
    <w:p w:rsidR="00000000" w:rsidDel="00000000" w:rsidP="00000000" w:rsidRDefault="00000000" w:rsidRPr="00000000" w14:paraId="00000012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bookmarkStart w:colFirst="0" w:colLast="0" w:name="7dfa7cdm4th" w:id="1"/>
    <w:bookmarkEnd w:id="1"/>
    <w:p w:rsidR="00000000" w:rsidDel="00000000" w:rsidP="00000000" w:rsidRDefault="00000000" w:rsidRPr="00000000" w14:paraId="00000014">
      <w:pPr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Total Testing Time: 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2 hours and 14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bookmarkStart w:colFirst="0" w:colLast="0" w:name="wfccmsashseh" w:id="2"/>
    <w:bookmarkEnd w:id="2"/>
    <w:p w:rsidR="00000000" w:rsidDel="00000000" w:rsidP="00000000" w:rsidRDefault="00000000" w:rsidRPr="00000000" w14:paraId="00000018">
      <w:pPr>
        <w:pageBreakBefore w:val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Adaptive?: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Yes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4"/>
        </w:numPr>
        <w:ind w:left="720" w:hanging="360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Performance on the first module in each subject area determines level of difficulty of the second module</w:t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4"/>
        </w:numPr>
        <w:ind w:left="720" w:hanging="360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Answer 18 or more questions correct in the first Reading and Writing module to receive the harder second module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4"/>
        </w:numPr>
        <w:ind w:left="720" w:hanging="360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Answer 14 or more questions correct in the first Math module to receive the harder second module</w:t>
      </w:r>
    </w:p>
    <w:p w:rsidR="00000000" w:rsidDel="00000000" w:rsidP="00000000" w:rsidRDefault="00000000" w:rsidRPr="00000000" w14:paraId="0000001C">
      <w:pPr>
        <w:pageBreakBefore w:val="0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bookmarkStart w:colFirst="0" w:colLast="0" w:name="w3u7opgn9hmq" w:id="3"/>
    <w:bookmarkEnd w:id="3"/>
    <w:p w:rsidR="00000000" w:rsidDel="00000000" w:rsidP="00000000" w:rsidRDefault="00000000" w:rsidRPr="00000000" w14:paraId="0000002D">
      <w:pPr>
        <w:pageBreakBefore w:val="0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Sections and Timing:</w:t>
      </w:r>
    </w:p>
    <w:p w:rsidR="00000000" w:rsidDel="00000000" w:rsidP="00000000" w:rsidRDefault="00000000" w:rsidRPr="00000000" w14:paraId="0000002E">
      <w:pPr>
        <w:pageBreakBefore w:val="0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4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340"/>
        <w:gridCol w:w="2670"/>
        <w:gridCol w:w="2970"/>
        <w:gridCol w:w="2865"/>
        <w:tblGridChange w:id="0">
          <w:tblGrid>
            <w:gridCol w:w="2340"/>
            <w:gridCol w:w="2670"/>
            <w:gridCol w:w="2970"/>
            <w:gridCol w:w="2865"/>
          </w:tblGrid>
        </w:tblGridChange>
      </w:tblGrid>
      <w:tr>
        <w:trPr>
          <w:cantSplit w:val="0"/>
          <w:trHeight w:val="760" w:hRule="atLeast"/>
          <w:tblHeader w:val="0"/>
        </w:trPr>
        <w:tc>
          <w:tcPr>
            <w:shd w:fill="d9d9d9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Section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# of Questions &amp; Time Limit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Content/Skills Covered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Question Types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0" w:hRule="atLeast"/>
          <w:tblHeader w:val="0"/>
        </w:trPr>
        <w:tc>
          <w:tcPr>
            <w:shd w:fill="d9ead3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Reading and Writing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54 questions in 64 min.</w:t>
            </w:r>
          </w:p>
          <w:p w:rsidR="00000000" w:rsidDel="00000000" w:rsidP="00000000" w:rsidRDefault="00000000" w:rsidRPr="00000000" w14:paraId="00000035">
            <w:pPr>
              <w:pageBreakBefore w:val="0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(27 questions per 32 min. module)</w:t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1.19 minutes / question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c</w:t>
            </w: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ontext, purpose, main ideas, structure, conclusions, transitions, synthesis, punctuation, pronoun agreement, detail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s</w:t>
            </w: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hort passages, including poems, bulleted lists, and quotations, with one question per passage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shd w:fill="d9ead3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Math</w:t>
            </w:r>
          </w:p>
          <w:p w:rsidR="00000000" w:rsidDel="00000000" w:rsidP="00000000" w:rsidRDefault="00000000" w:rsidRPr="00000000" w14:paraId="0000003A">
            <w:pPr>
              <w:pageBreakBefore w:val="0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ageBreakBefore w:val="0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(Calculator allowed on all questions)</w:t>
            </w:r>
          </w:p>
        </w:tc>
        <w:tc>
          <w:tcPr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44 questions in 70 min.</w:t>
            </w:r>
          </w:p>
          <w:p w:rsidR="00000000" w:rsidDel="00000000" w:rsidP="00000000" w:rsidRDefault="00000000" w:rsidRPr="00000000" w14:paraId="0000003D">
            <w:pPr>
              <w:pageBreakBefore w:val="0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(22 questions per 35 min. module)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1.59 minutes / question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pre-algebra, elementary algebra, intermediate algebra, coordinate geometry, plane geometry, trigonometry, statistics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four</w:t>
            </w: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-choice multiple-choice question</w:t>
            </w: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s, student-produced response questions (SPR)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pageBreakBefore w:val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bookmarkStart w:colFirst="0" w:colLast="0" w:name="t1h2srqfxk9p" w:id="4"/>
    <w:bookmarkEnd w:id="4"/>
    <w:p w:rsidR="00000000" w:rsidDel="00000000" w:rsidP="00000000" w:rsidRDefault="00000000" w:rsidRPr="00000000" w14:paraId="00000043">
      <w:pPr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Scoring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Raw score for the Reading and Writing modules and the Math modules are calculated based on the number of correct responses</w:t>
      </w:r>
    </w:p>
    <w:p w:rsidR="00000000" w:rsidDel="00000000" w:rsidP="00000000" w:rsidRDefault="00000000" w:rsidRPr="00000000" w14:paraId="00000045">
      <w:pPr>
        <w:numPr>
          <w:ilvl w:val="1"/>
          <w:numId w:val="5"/>
        </w:numPr>
        <w:ind w:left="1440" w:hanging="360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 points are earned or deducted for incorrect answers or omitted questions (so never leave anything blank!)</w:t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The raw scores are then converted to scaled scores for each subject area</w:t>
      </w:r>
    </w:p>
    <w:p w:rsidR="00000000" w:rsidDel="00000000" w:rsidP="00000000" w:rsidRDefault="00000000" w:rsidRPr="00000000" w14:paraId="00000047">
      <w:pPr>
        <w:numPr>
          <w:ilvl w:val="1"/>
          <w:numId w:val="5"/>
        </w:numPr>
        <w:ind w:left="1440" w:hanging="360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Scaled scores range from 200-800 for each subject area</w:t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The scaled scores are combined to give a score out of 1600</w:t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The conversion from raw score to scaled score depends on many factors including module difficulty</w:t>
      </w:r>
    </w:p>
    <w:p w:rsidR="00000000" w:rsidDel="00000000" w:rsidP="00000000" w:rsidRDefault="00000000" w:rsidRPr="00000000" w14:paraId="0000004A">
      <w:pPr>
        <w:numPr>
          <w:ilvl w:val="1"/>
          <w:numId w:val="5"/>
        </w:numPr>
        <w:ind w:left="1440" w:hanging="360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Since the modules are adaptive, by scoring into the harder second module students will receive a score boost of approximately 100 points</w:t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Some colleges have a “superscore” policy which allows students to send only the highest section scores, even if they are from different tests</w:t>
      </w:r>
    </w:p>
    <w:p w:rsidR="00000000" w:rsidDel="00000000" w:rsidP="00000000" w:rsidRDefault="00000000" w:rsidRPr="00000000" w14:paraId="0000004C">
      <w:pPr>
        <w:numPr>
          <w:ilvl w:val="1"/>
          <w:numId w:val="5"/>
        </w:numPr>
        <w:ind w:left="1440" w:hanging="360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For example, in August you score a 650 in Reading and Writing and a 610 in Math. In March, you score a 680 in Reading and Writing and a 590 in Math. If the college allows superscoring, you can send the 610 in Math from August and the 680 in Reading and Writing from March.</w:t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The score report will provide additional information on score comparisons, percentile rankings, and readiness benchmarks, all of which are based on how the student’s score compares to other test-takers</w:t>
      </w:r>
    </w:p>
    <w:p w:rsidR="00000000" w:rsidDel="00000000" w:rsidP="00000000" w:rsidRDefault="00000000" w:rsidRPr="00000000" w14:paraId="0000004E">
      <w:pPr>
        <w:numPr>
          <w:ilvl w:val="0"/>
          <w:numId w:val="5"/>
        </w:numPr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The score report will also show the student’s performance across eight content domains to help target future study time:</w:t>
      </w:r>
    </w:p>
    <w:p w:rsidR="00000000" w:rsidDel="00000000" w:rsidP="00000000" w:rsidRDefault="00000000" w:rsidRPr="00000000" w14:paraId="0000004F">
      <w:pPr>
        <w:numPr>
          <w:ilvl w:val="1"/>
          <w:numId w:val="5"/>
        </w:numPr>
        <w:ind w:left="1440" w:hanging="360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Reading and Writing content domains: Information and Ideas, Craft and Structure, Expression of Ideas, and Standard English Conventions</w:t>
      </w:r>
    </w:p>
    <w:p w:rsidR="00000000" w:rsidDel="00000000" w:rsidP="00000000" w:rsidRDefault="00000000" w:rsidRPr="00000000" w14:paraId="00000050">
      <w:pPr>
        <w:numPr>
          <w:ilvl w:val="1"/>
          <w:numId w:val="5"/>
        </w:numPr>
        <w:ind w:left="1440" w:hanging="360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Math content domains: Algebra, Advanced Math, Problem-Solving and Data Analysis, Geometry and Trigonometry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bookmarkStart w:colFirst="0" w:colLast="0" w:name="ko5hk2wn0ii6" w:id="5"/>
    <w:bookmarkEnd w:id="5"/>
    <w:p w:rsidR="00000000" w:rsidDel="00000000" w:rsidP="00000000" w:rsidRDefault="00000000" w:rsidRPr="00000000" w14:paraId="00000054">
      <w:pPr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Calculator Policy: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6"/>
        </w:numPr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The Desmos Graphing Calculator is built into the testing application and will be available for both Math modules</w:t>
      </w:r>
    </w:p>
    <w:p w:rsidR="00000000" w:rsidDel="00000000" w:rsidP="00000000" w:rsidRDefault="00000000" w:rsidRPr="00000000" w14:paraId="00000056">
      <w:pPr>
        <w:numPr>
          <w:ilvl w:val="1"/>
          <w:numId w:val="6"/>
        </w:numPr>
        <w:ind w:left="144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Practice using the Digital SAT version </w:t>
      </w:r>
      <w:hyperlink r:id="rId6">
        <w:r w:rsidDel="00000000" w:rsidR="00000000" w:rsidRPr="00000000">
          <w:rPr>
            <w:rFonts w:ascii="Nunito" w:cs="Nunito" w:eastAsia="Nunito" w:hAnsi="Nunito"/>
            <w:color w:val="1155cc"/>
            <w:u w:val="single"/>
            <w:rtl w:val="0"/>
          </w:rPr>
          <w:t xml:space="preserve">here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6"/>
        </w:numPr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Students may also bring their own calculator from the list of </w:t>
      </w:r>
      <w:hyperlink r:id="rId7">
        <w:r w:rsidDel="00000000" w:rsidR="00000000" w:rsidRPr="00000000">
          <w:rPr>
            <w:rFonts w:ascii="Nunito" w:cs="Nunito" w:eastAsia="Nunito" w:hAnsi="Nunito"/>
            <w:color w:val="1155cc"/>
            <w:u w:val="single"/>
            <w:rtl w:val="0"/>
          </w:rPr>
          <w:t xml:space="preserve">approved calculators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Nunito" w:cs="Nunito" w:eastAsia="Nunito" w:hAnsi="Nunito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Nunito" w:cs="Nunito" w:eastAsia="Nunito" w:hAnsi="Nunito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Pre-Test</w:t>
      </w:r>
      <w:bookmarkStart w:colFirst="0" w:colLast="0" w:name="mfvbf38w35m8" w:id="6"/>
      <w:bookmarkEnd w:id="6"/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 Questions: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</w:t>
      </w:r>
    </w:p>
    <w:p w:rsidR="00000000" w:rsidDel="00000000" w:rsidP="00000000" w:rsidRDefault="00000000" w:rsidRPr="00000000" w14:paraId="0000005B">
      <w:pPr>
        <w:numPr>
          <w:ilvl w:val="0"/>
          <w:numId w:val="3"/>
        </w:numPr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There are usually 2 pre-test questions per module, for both Math and Reading and Writing</w:t>
      </w:r>
    </w:p>
    <w:p w:rsidR="00000000" w:rsidDel="00000000" w:rsidP="00000000" w:rsidRDefault="00000000" w:rsidRPr="00000000" w14:paraId="0000005C">
      <w:pPr>
        <w:numPr>
          <w:ilvl w:val="0"/>
          <w:numId w:val="3"/>
        </w:numPr>
        <w:ind w:left="720" w:hanging="360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These questions are not graded</w:t>
      </w:r>
    </w:p>
    <w:p w:rsidR="00000000" w:rsidDel="00000000" w:rsidP="00000000" w:rsidRDefault="00000000" w:rsidRPr="00000000" w14:paraId="0000005D">
      <w:pPr>
        <w:numPr>
          <w:ilvl w:val="0"/>
          <w:numId w:val="3"/>
        </w:numPr>
        <w:ind w:left="720" w:hanging="360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These questions are mixed in with the others so students will not know which ones are the pre-test questions</w:t>
      </w:r>
    </w:p>
    <w:p w:rsidR="00000000" w:rsidDel="00000000" w:rsidP="00000000" w:rsidRDefault="00000000" w:rsidRPr="00000000" w14:paraId="0000005E">
      <w:pPr>
        <w:ind w:left="720" w:firstLine="0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720" w:firstLine="0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bookmarkStart w:colFirst="0" w:colLast="0" w:name="ic5pe9je5ha9" w:id="7"/>
    <w:bookmarkEnd w:id="7"/>
    <w:p w:rsidR="00000000" w:rsidDel="00000000" w:rsidP="00000000" w:rsidRDefault="00000000" w:rsidRPr="00000000" w14:paraId="00000060">
      <w:pPr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FAQs: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How often can students take the test?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Students can take the test as often as they want </w:t>
      </w:r>
    </w:p>
    <w:p w:rsidR="00000000" w:rsidDel="00000000" w:rsidP="00000000" w:rsidRDefault="00000000" w:rsidRPr="00000000" w14:paraId="00000062">
      <w:pPr>
        <w:numPr>
          <w:ilvl w:val="1"/>
          <w:numId w:val="1"/>
        </w:numPr>
        <w:ind w:left="144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The test is usually offered in March, May, June, August, October, November, and December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3"/>
        </w:numPr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How long does it take to get the scores back?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2-4 weeks via online College Board account:</w:t>
      </w:r>
    </w:p>
    <w:p w:rsidR="00000000" w:rsidDel="00000000" w:rsidP="00000000" w:rsidRDefault="00000000" w:rsidRPr="00000000" w14:paraId="00000065">
      <w:pPr>
        <w:numPr>
          <w:ilvl w:val="1"/>
          <w:numId w:val="3"/>
        </w:numPr>
        <w:ind w:left="144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Scores are sent to colleges about ten days after the score release date</w:t>
      </w:r>
    </w:p>
    <w:p w:rsidR="00000000" w:rsidDel="00000000" w:rsidP="00000000" w:rsidRDefault="00000000" w:rsidRPr="00000000" w14:paraId="00000066">
      <w:pPr>
        <w:numPr>
          <w:ilvl w:val="1"/>
          <w:numId w:val="3"/>
        </w:numPr>
        <w:ind w:left="144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For more information regarding SAT score release dates, please visit </w:t>
      </w:r>
      <w:hyperlink r:id="rId8">
        <w:r w:rsidDel="00000000" w:rsidR="00000000" w:rsidRPr="00000000">
          <w:rPr>
            <w:rFonts w:ascii="Nunito" w:cs="Nunito" w:eastAsia="Nunito" w:hAnsi="Nunito"/>
            <w:color w:val="1155cc"/>
            <w:u w:val="single"/>
            <w:rtl w:val="0"/>
          </w:rPr>
          <w:t xml:space="preserve">satsuite.collegeboard.org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left="720" w:firstLine="0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3"/>
        </w:numPr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How long are scores valid?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Always - scores never expire</w:t>
      </w:r>
    </w:p>
    <w:p w:rsidR="00000000" w:rsidDel="00000000" w:rsidP="00000000" w:rsidRDefault="00000000" w:rsidRPr="00000000" w14:paraId="00000069">
      <w:pPr>
        <w:numPr>
          <w:ilvl w:val="1"/>
          <w:numId w:val="3"/>
        </w:numPr>
        <w:ind w:left="144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Scores may be “archived” if it has been a year or more since the student graduated high school and has not tested since</w:t>
      </w:r>
    </w:p>
    <w:p w:rsidR="00000000" w:rsidDel="00000000" w:rsidP="00000000" w:rsidRDefault="00000000" w:rsidRPr="00000000" w14:paraId="0000006A">
      <w:pPr>
        <w:rPr>
          <w:rFonts w:ascii="Nunito" w:cs="Nunito" w:eastAsia="Nunito" w:hAnsi="Nunito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Is there a reference sheet?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Yes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The same reference section is provided for both math sections</w:t>
      </w:r>
    </w:p>
    <w:p w:rsidR="00000000" w:rsidDel="00000000" w:rsidP="00000000" w:rsidRDefault="00000000" w:rsidRPr="00000000" w14:paraId="0000006D">
      <w:pPr>
        <w:ind w:left="720" w:firstLine="0"/>
        <w:jc w:val="center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Fonts w:ascii="Nunito" w:cs="Nunito" w:eastAsia="Nunito" w:hAnsi="Nunito"/>
        </w:rPr>
        <w:drawing>
          <wp:inline distB="114300" distT="114300" distL="114300" distR="114300">
            <wp:extent cx="3925626" cy="3433763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25626" cy="34337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5840" w:w="12240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0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E">
    <w:pPr>
      <w:rPr>
        <w:b w:val="1"/>
      </w:rPr>
    </w:pPr>
    <w:r w:rsidDel="00000000" w:rsidR="00000000" w:rsidRPr="00000000">
      <w:rPr>
        <w:rFonts w:ascii="Nunito" w:cs="Nunito" w:eastAsia="Nunito" w:hAnsi="Nunito"/>
        <w:b w:val="1"/>
        <w:sz w:val="24"/>
        <w:szCs w:val="24"/>
        <w:rtl w:val="0"/>
      </w:rPr>
      <w:t xml:space="preserve">About the Test | DSAT</w:t>
    </w:r>
    <w:r w:rsidDel="00000000" w:rsidR="00000000" w:rsidRPr="00000000">
      <w:rPr>
        <w:b w:val="1"/>
        <w:rtl w:val="0"/>
      </w:rPr>
      <w:tab/>
      <w:tab/>
      <w:tab/>
      <w:tab/>
      <w:tab/>
      <w:tab/>
      <w:tab/>
      <w:tab/>
      <w:t xml:space="preserve">   </w:t>
    </w:r>
    <w:r w:rsidDel="00000000" w:rsidR="00000000" w:rsidRPr="00000000">
      <w:rPr>
        <w:b w:val="1"/>
      </w:rPr>
      <w:drawing>
        <wp:inline distB="114300" distT="114300" distL="114300" distR="114300">
          <wp:extent cx="1576353" cy="262726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76353" cy="26272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rPr>
        <w:b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righ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hyperlink" Target="https://www.desmos.com/testing/cb-digital-sat/graphing" TargetMode="External"/><Relationship Id="rId7" Type="http://schemas.openxmlformats.org/officeDocument/2006/relationships/hyperlink" Target="https://satsuite.collegeboard.org/digital/what-to-bring-do/calculator-policy" TargetMode="External"/><Relationship Id="rId8" Type="http://schemas.openxmlformats.org/officeDocument/2006/relationships/hyperlink" Target="https://satsuite.collegeboard.org/sat/scores/sat-score-release-date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